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247DC2B0" w:rsidR="00960963" w:rsidRDefault="00960963" w:rsidP="3F5DDB83">
      <w:pPr>
        <w:tabs>
          <w:tab w:val="center" w:pos="4680"/>
          <w:tab w:val="right" w:pos="9360"/>
        </w:tabs>
        <w:rPr>
          <w:rFonts w:ascii="Arial" w:eastAsia="Arial" w:hAnsi="Arial" w:cs="Arial"/>
          <w:kern w:val="2"/>
          <w:sz w:val="22"/>
          <w:szCs w:val="22"/>
          <w:lang w:val="en-US"/>
        </w:rPr>
      </w:pPr>
    </w:p>
    <w:p w14:paraId="37573509" w14:textId="6B3A5273"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 xml:space="preserve">3.2.10.3. Tiekėjas ar subtiekėjas privalo pakeisti subtiekėją, jei paaiškėja, kad jis neatitinka jam pirkimo </w:t>
      </w:r>
      <w:r w:rsidRPr="3F5DDB83">
        <w:rPr>
          <w:rFonts w:ascii="Arial" w:eastAsia="Arial" w:hAnsi="Arial" w:cs="Arial"/>
          <w:kern w:val="2"/>
          <w:sz w:val="22"/>
          <w:szCs w:val="22"/>
        </w:rPr>
        <w:lastRenderedPageBreak/>
        <w:t>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3F5DDB83">
        <w:rPr>
          <w:rFonts w:ascii="Arial" w:eastAsia="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4.2.2. Tuo atveju, kai Šalis nori atšaukti paskirtąjį kontaktinį asmenį ir paskirti kitą asmenį arba nori paskirti kitą asmenį laikinai vykdyti kontaktinio asmens funkcijas kontaktinio asmens laikino negalėjimo </w:t>
      </w:r>
      <w:r w:rsidRPr="3F5DDB83">
        <w:rPr>
          <w:rFonts w:ascii="Arial" w:eastAsia="Arial" w:hAnsi="Arial" w:cs="Arial"/>
          <w:color w:val="000000" w:themeColor="text1"/>
          <w:sz w:val="22"/>
          <w:szCs w:val="22"/>
        </w:rPr>
        <w:lastRenderedPageBreak/>
        <w:t>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6.2.3.2. priimti Prekes su išlygomis, pasirašydamas Prekių perdavimo–priėmimo aktą ir Prekių patikrinimo metu sudarytą defektų aktą, kuriame Pirkėjas privalo nurodyti per Prekių priėmimą </w:t>
      </w:r>
      <w:r w:rsidRPr="3F5DDB83">
        <w:rPr>
          <w:rFonts w:ascii="Arial" w:eastAsia="Arial" w:hAnsi="Arial" w:cs="Arial"/>
          <w:color w:val="000000" w:themeColor="text1"/>
          <w:sz w:val="22"/>
          <w:szCs w:val="22"/>
        </w:rPr>
        <w:lastRenderedPageBreak/>
        <w:t>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 xml:space="preserve">(jeigu tokių </w:t>
      </w:r>
      <w:r w:rsidRPr="3F5DDB83">
        <w:rPr>
          <w:rFonts w:ascii="Arial" w:eastAsia="Arial" w:hAnsi="Arial" w:cs="Arial"/>
          <w:kern w:val="2"/>
          <w:sz w:val="22"/>
          <w:szCs w:val="22"/>
        </w:rPr>
        <w:lastRenderedPageBreak/>
        <w:t>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w:t>
      </w:r>
      <w:r w:rsidRPr="3F5DDB83">
        <w:rPr>
          <w:rFonts w:ascii="Arial" w:eastAsia="Arial" w:hAnsi="Arial" w:cs="Arial"/>
          <w:color w:val="000000"/>
          <w:sz w:val="22"/>
          <w:szCs w:val="22"/>
        </w:rPr>
        <w:lastRenderedPageBreak/>
        <w:t>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3F5DDB83">
        <w:rPr>
          <w:rFonts w:ascii="Arial" w:eastAsia="Arial" w:hAnsi="Arial" w:cs="Arial"/>
          <w:color w:val="000000" w:themeColor="text1"/>
          <w:sz w:val="22"/>
          <w:szCs w:val="22"/>
        </w:rPr>
        <w:lastRenderedPageBreak/>
        <w:t>(naudotojo) teisės (registruojamos arba ne), teisės, kylančios iš paraiškų bet kurioms minėtoms teisėms įregistruoti, autoriaus teisės, duomenų bazių gamintojų (</w:t>
      </w:r>
      <w:r w:rsidRPr="3F5DDB83">
        <w:rPr>
          <w:rFonts w:ascii="Arial" w:eastAsia="Arial" w:hAnsi="Arial" w:cs="Arial"/>
          <w:i/>
          <w:iCs/>
          <w:color w:val="000000" w:themeColor="text1"/>
          <w:sz w:val="22"/>
          <w:szCs w:val="22"/>
        </w:rPr>
        <w:t>sui generis</w:t>
      </w:r>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 xml:space="preserve">Šiame punkte numatytas atsakomybės ribojimas netaikomas, jei žala atsirado dėl </w:t>
      </w:r>
      <w:r w:rsidRPr="3F5DDB83">
        <w:rPr>
          <w:rFonts w:ascii="Arial" w:eastAsia="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22.3.5. Jei Sutartis nutraukiama dėl Pirkėjo esminio Sutarties pažeidimo ar Pirkėjui nepagrįstai nutraukus Sutarties vykdymą ne Sutartyje nustatyta tvarka, Pirkėjas įsipareigoja sumokėti Tiekėjui </w:t>
      </w:r>
      <w:r w:rsidRPr="3F5DDB83">
        <w:rPr>
          <w:rFonts w:ascii="Arial" w:eastAsia="Arial" w:hAnsi="Arial" w:cs="Arial"/>
          <w:color w:val="000000" w:themeColor="text1"/>
          <w:sz w:val="22"/>
          <w:szCs w:val="22"/>
        </w:rPr>
        <w:lastRenderedPageBreak/>
        <w:t>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3F5DDB83">
        <w:rPr>
          <w:rFonts w:ascii="Arial" w:eastAsia="Arial" w:hAnsi="Arial" w:cs="Arial"/>
          <w:color w:val="000000" w:themeColor="text1"/>
          <w:sz w:val="22"/>
          <w:szCs w:val="22"/>
        </w:rPr>
        <w:lastRenderedPageBreak/>
        <w:t>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144CD" w14:textId="77777777" w:rsidR="00135AEE" w:rsidRDefault="00135AEE">
      <w:pPr>
        <w:rPr>
          <w:kern w:val="2"/>
          <w:sz w:val="22"/>
          <w:szCs w:val="22"/>
          <w:lang w:val="en-US"/>
        </w:rPr>
      </w:pPr>
      <w:r>
        <w:rPr>
          <w:kern w:val="2"/>
          <w:sz w:val="22"/>
          <w:szCs w:val="22"/>
          <w:lang w:val="en-US"/>
        </w:rPr>
        <w:separator/>
      </w:r>
    </w:p>
  </w:endnote>
  <w:endnote w:type="continuationSeparator" w:id="0">
    <w:p w14:paraId="0D002915" w14:textId="77777777" w:rsidR="00135AEE" w:rsidRDefault="00135AEE">
      <w:pPr>
        <w:rPr>
          <w:kern w:val="2"/>
          <w:sz w:val="22"/>
          <w:szCs w:val="22"/>
          <w:lang w:val="en-US"/>
        </w:rPr>
      </w:pPr>
      <w:r>
        <w:rPr>
          <w:kern w:val="2"/>
          <w:sz w:val="22"/>
          <w:szCs w:val="22"/>
          <w:lang w:val="en-US"/>
        </w:rPr>
        <w:continuationSeparator/>
      </w:r>
    </w:p>
  </w:endnote>
  <w:endnote w:type="continuationNotice" w:id="1">
    <w:p w14:paraId="3279B9FC" w14:textId="77777777" w:rsidR="00135AEE" w:rsidRDefault="00135A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61854" w14:textId="77777777" w:rsidR="00135AEE" w:rsidRDefault="00135AEE">
      <w:pPr>
        <w:rPr>
          <w:kern w:val="2"/>
          <w:sz w:val="22"/>
          <w:szCs w:val="22"/>
          <w:lang w:val="en-US"/>
        </w:rPr>
      </w:pPr>
      <w:r>
        <w:rPr>
          <w:kern w:val="2"/>
          <w:sz w:val="22"/>
          <w:szCs w:val="22"/>
          <w:lang w:val="en-US"/>
        </w:rPr>
        <w:separator/>
      </w:r>
    </w:p>
  </w:footnote>
  <w:footnote w:type="continuationSeparator" w:id="0">
    <w:p w14:paraId="64F203EA" w14:textId="77777777" w:rsidR="00135AEE" w:rsidRDefault="00135AEE">
      <w:pPr>
        <w:rPr>
          <w:kern w:val="2"/>
          <w:sz w:val="22"/>
          <w:szCs w:val="22"/>
          <w:lang w:val="en-US"/>
        </w:rPr>
      </w:pPr>
      <w:r>
        <w:rPr>
          <w:kern w:val="2"/>
          <w:sz w:val="22"/>
          <w:szCs w:val="22"/>
          <w:lang w:val="en-US"/>
        </w:rPr>
        <w:continuationSeparator/>
      </w:r>
    </w:p>
  </w:footnote>
  <w:footnote w:type="continuationNotice" w:id="1">
    <w:p w14:paraId="46A60FCF" w14:textId="77777777" w:rsidR="00135AEE" w:rsidRDefault="00135AE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578E2" w14:textId="2CB3E09F" w:rsidR="007336A7" w:rsidRPr="000C5F8B" w:rsidRDefault="007336A7" w:rsidP="007336A7">
    <w:pPr>
      <w:pStyle w:val="Header"/>
      <w:jc w:val="right"/>
      <w:rPr>
        <w:rFonts w:ascii="Arial" w:hAnsi="Arial" w:cs="Arial"/>
        <w:i/>
        <w:iCs/>
      </w:rPr>
    </w:pPr>
    <w:bookmarkStart w:id="0" w:name="_Hlk158215213"/>
    <w:bookmarkStart w:id="1" w:name="_Hlk158215214"/>
    <w:r w:rsidRPr="000C5F8B">
      <w:rPr>
        <w:rFonts w:ascii="Arial" w:hAnsi="Arial" w:cs="Arial"/>
        <w:i/>
        <w:iCs/>
      </w:rPr>
      <w:t xml:space="preserve">Specialiųjų pirkimo sąlygų </w:t>
    </w:r>
    <w:r>
      <w:rPr>
        <w:rFonts w:ascii="Arial" w:hAnsi="Arial" w:cs="Arial"/>
        <w:i/>
        <w:iCs/>
        <w:lang w:val="en-US"/>
      </w:rPr>
      <w:t>4</w:t>
    </w:r>
    <w:r w:rsidRPr="000C5F8B">
      <w:rPr>
        <w:rFonts w:ascii="Arial" w:hAnsi="Arial" w:cs="Arial"/>
        <w:i/>
        <w:iCs/>
      </w:rPr>
      <w:t xml:space="preserve"> priedas</w:t>
    </w:r>
    <w:bookmarkEnd w:id="0"/>
    <w:bookmarkEnd w:id="1"/>
    <w:r w:rsidRPr="000C5F8B">
      <w:rPr>
        <w:rFonts w:ascii="Arial" w:hAnsi="Arial" w:cs="Arial"/>
        <w:i/>
        <w:iCs/>
      </w:rPr>
      <w:t xml:space="preserve"> „</w:t>
    </w:r>
    <w:r>
      <w:rPr>
        <w:rFonts w:ascii="Arial" w:hAnsi="Arial" w:cs="Arial"/>
        <w:i/>
        <w:iCs/>
      </w:rPr>
      <w:t xml:space="preserve">Sutarties </w:t>
    </w:r>
    <w:r>
      <w:rPr>
        <w:rFonts w:ascii="Arial" w:hAnsi="Arial" w:cs="Arial"/>
        <w:i/>
        <w:iCs/>
      </w:rPr>
      <w:t>bendrosios</w:t>
    </w:r>
    <w:r>
      <w:rPr>
        <w:rFonts w:ascii="Arial" w:hAnsi="Arial" w:cs="Arial"/>
        <w:i/>
        <w:iCs/>
      </w:rPr>
      <w:t xml:space="preserve"> sąlygos</w:t>
    </w:r>
    <w:r w:rsidRPr="000C5F8B">
      <w:rPr>
        <w:rFonts w:ascii="Arial" w:hAnsi="Arial" w:cs="Arial"/>
        <w:i/>
        <w:iCs/>
      </w:rPr>
      <w:t>"</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135AEE"/>
    <w:rsid w:val="00272F91"/>
    <w:rsid w:val="002A03FF"/>
    <w:rsid w:val="007336A7"/>
    <w:rsid w:val="00960963"/>
    <w:rsid w:val="00962C24"/>
    <w:rsid w:val="00973AF5"/>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Header">
    <w:name w:val="header"/>
    <w:basedOn w:val="Normal"/>
    <w:link w:val="HeaderChar"/>
    <w:uiPriority w:val="99"/>
    <w:unhideWhenUsed/>
    <w:rsid w:val="007336A7"/>
    <w:pPr>
      <w:tabs>
        <w:tab w:val="center" w:pos="4819"/>
        <w:tab w:val="right" w:pos="9638"/>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7336A7"/>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32642BF8-040F-4F79-8A41-A95DB62C8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12584</Words>
  <Characters>71732</Characters>
  <Application>Microsoft Office Word</Application>
  <DocSecurity>0</DocSecurity>
  <Lines>597</Lines>
  <Paragraphs>168</Paragraphs>
  <ScaleCrop>false</ScaleCrop>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Vestina Aistė Arbataitytė</cp:lastModifiedBy>
  <cp:revision>6</cp:revision>
  <dcterms:created xsi:type="dcterms:W3CDTF">2025-04-30T08:00:00Z</dcterms:created>
  <dcterms:modified xsi:type="dcterms:W3CDTF">2026-07-20T08:08:00Z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